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F1EF9" w14:textId="658ED442" w:rsidR="001C014A" w:rsidRPr="001C014A" w:rsidRDefault="001C014A" w:rsidP="001C014A">
      <w:pPr>
        <w:jc w:val="center"/>
        <w:rPr>
          <w:sz w:val="22"/>
          <w:szCs w:val="22"/>
        </w:rPr>
      </w:pPr>
      <w:r w:rsidRPr="001C014A">
        <w:rPr>
          <w:b/>
          <w:bCs/>
          <w:sz w:val="22"/>
          <w:szCs w:val="22"/>
        </w:rPr>
        <w:t>WFPA 2025 Annual Meeting</w:t>
      </w:r>
      <w:r w:rsidRPr="001C014A">
        <w:rPr>
          <w:sz w:val="22"/>
          <w:szCs w:val="22"/>
        </w:rPr>
        <w:t> </w:t>
      </w:r>
      <w:r w:rsidRPr="001C014A">
        <w:rPr>
          <w:sz w:val="22"/>
          <w:szCs w:val="22"/>
        </w:rPr>
        <w:br/>
      </w:r>
      <w:r w:rsidRPr="001C014A">
        <w:rPr>
          <w:b/>
          <w:bCs/>
          <w:sz w:val="22"/>
          <w:szCs w:val="22"/>
        </w:rPr>
        <w:t>Speaker &amp; Presenter Biographies</w:t>
      </w:r>
      <w:r w:rsidRPr="001C014A">
        <w:rPr>
          <w:sz w:val="22"/>
          <w:szCs w:val="22"/>
        </w:rPr>
        <w:t> </w:t>
      </w:r>
      <w:r w:rsidRPr="001C014A">
        <w:rPr>
          <w:sz w:val="22"/>
          <w:szCs w:val="22"/>
        </w:rPr>
        <w:br/>
      </w:r>
    </w:p>
    <w:p w14:paraId="64F36470" w14:textId="44694F54" w:rsidR="006D5DCF" w:rsidRPr="001C014A" w:rsidRDefault="006D5DCF" w:rsidP="006D5DCF">
      <w:pPr>
        <w:rPr>
          <w:sz w:val="22"/>
          <w:szCs w:val="22"/>
        </w:rPr>
      </w:pPr>
      <w:r w:rsidRPr="001C014A">
        <w:rPr>
          <w:b/>
          <w:bCs/>
          <w:sz w:val="22"/>
          <w:szCs w:val="22"/>
        </w:rPr>
        <w:t>Jon DeVaney</w:t>
      </w:r>
      <w:r w:rsidRPr="001C014A">
        <w:rPr>
          <w:sz w:val="22"/>
          <w:szCs w:val="22"/>
        </w:rPr>
        <w:t xml:space="preserve"> has served as the President of the Washington State Tree Fruit Association since September of 2014, when the Association was established through the merger of four existing tree fruit industry organizations. In this capacity he oversees industry education and training, data collection and reporting, and state and local government relations activities for the state’s apple, pear, and cherry producers. </w:t>
      </w:r>
      <w:r w:rsidRPr="001C014A">
        <w:rPr>
          <w:sz w:val="22"/>
          <w:szCs w:val="22"/>
        </w:rPr>
        <w:br/>
        <w:t xml:space="preserve">Mr. DeVaney has an extensive background in agricultural policy and politics. Prior to the formation of the WSTFA, Jon was the Executive Director of the Yakima Valley Growers-Shippers Association from November of 2009. He previously served as a long-time staff member for former Congressman Doc Hastings, as Washington State Director of USDA Rural Development during the Bush Administration (2005-2009), and as Director of Legislative and Regulatory Affairs at the Northwest Horticultural Council. </w:t>
      </w:r>
      <w:r w:rsidRPr="001C014A">
        <w:rPr>
          <w:sz w:val="22"/>
          <w:szCs w:val="22"/>
        </w:rPr>
        <w:br/>
        <w:t>He also serves on numerous boards and committees, including as a past Chairman of the National Council of Agricultural Employers, a member of the Agricultural and Seasonal Workforce Services Advisory Committee at the Washington Department of Employment Security, and on the Workers Compensation Advisory Committee at the Washington Department of Labor and Industries.  Jon currently serves as the Chairman of the boards of the Yakima Regional Clean Air Agency and the Office of Rural and Farmworker Housing.</w:t>
      </w:r>
    </w:p>
    <w:p w14:paraId="05C5E144" w14:textId="71BBF80C" w:rsidR="00656374" w:rsidRPr="00656374" w:rsidRDefault="00656374" w:rsidP="00656374">
      <w:pPr>
        <w:rPr>
          <w:sz w:val="22"/>
          <w:szCs w:val="22"/>
        </w:rPr>
      </w:pPr>
      <w:r w:rsidRPr="00656374">
        <w:rPr>
          <w:b/>
          <w:bCs/>
          <w:sz w:val="22"/>
          <w:szCs w:val="22"/>
        </w:rPr>
        <w:t>Dave New</w:t>
      </w:r>
      <w:r w:rsidRPr="00656374">
        <w:rPr>
          <w:sz w:val="22"/>
          <w:szCs w:val="22"/>
        </w:rPr>
        <w:t xml:space="preserve"> was an unlikely small forest steward. For most of his adult working life he was an urban professional more interested in racing sailboats and serving as a parent volunteer for his daughter’s swim team. Now retired, he and his family tend to the 160-acre Nourse Tree Farm in Snohomish County, property that has been under his wife’s family’s care since 1942 but not certified with the American Tree Farm System until 2016.</w:t>
      </w:r>
      <w:r w:rsidRPr="00656374">
        <w:rPr>
          <w:rFonts w:ascii="Arial" w:hAnsi="Arial" w:cs="Arial"/>
          <w:sz w:val="22"/>
          <w:szCs w:val="22"/>
        </w:rPr>
        <w:t> </w:t>
      </w:r>
      <w:r w:rsidRPr="00656374">
        <w:rPr>
          <w:sz w:val="22"/>
          <w:szCs w:val="22"/>
        </w:rPr>
        <w:t xml:space="preserve"> In 2018 the New family was named Washington State Tree Farmers of the Year. In 2019 they were named National Outstanding Tree Farmers of the Year.</w:t>
      </w:r>
      <w:r w:rsidRPr="00656374">
        <w:rPr>
          <w:rFonts w:ascii="Arial" w:hAnsi="Arial" w:cs="Arial"/>
          <w:sz w:val="22"/>
          <w:szCs w:val="22"/>
        </w:rPr>
        <w:t> </w:t>
      </w:r>
      <w:r w:rsidRPr="00656374">
        <w:rPr>
          <w:sz w:val="22"/>
          <w:szCs w:val="22"/>
        </w:rPr>
        <w:t xml:space="preserve"> Dave is currently Washington Tree Farm Program Past Chair, is a member of the Whatcom County Farm Forestry chapter and serves on the Whatcom County Forest Advisory Committee. </w:t>
      </w:r>
    </w:p>
    <w:p w14:paraId="3ECA4B6A" w14:textId="77777777" w:rsidR="00B55C11" w:rsidRPr="001C014A" w:rsidRDefault="00B55C11" w:rsidP="00C93E16">
      <w:pPr>
        <w:rPr>
          <w:rFonts w:ascii="Arial" w:hAnsi="Arial" w:cs="Arial"/>
          <w:sz w:val="22"/>
          <w:szCs w:val="22"/>
        </w:rPr>
      </w:pPr>
      <w:r w:rsidRPr="001C014A">
        <w:rPr>
          <w:b/>
          <w:bCs/>
          <w:sz w:val="22"/>
          <w:szCs w:val="22"/>
        </w:rPr>
        <w:t>Dr. Elaine Oneil</w:t>
      </w:r>
      <w:r w:rsidRPr="001C014A">
        <w:rPr>
          <w:sz w:val="22"/>
          <w:szCs w:val="22"/>
        </w:rPr>
        <w:t xml:space="preserve"> has spent nearly 40 years in the forest sector including operational forestry and management, conducting research on climate change, timber supply modeling and analysis, forest carbon dynamics, life cycle assessment of forest operations and wood products, and integrating these elements within a policy and economic framework that works for small forest landowners.</w:t>
      </w:r>
      <w:r w:rsidRPr="001C014A">
        <w:rPr>
          <w:rFonts w:ascii="Arial" w:hAnsi="Arial" w:cs="Arial"/>
          <w:sz w:val="22"/>
          <w:szCs w:val="22"/>
        </w:rPr>
        <w:t> </w:t>
      </w:r>
      <w:r w:rsidRPr="001C014A">
        <w:rPr>
          <w:sz w:val="22"/>
          <w:szCs w:val="22"/>
        </w:rPr>
        <w:t xml:space="preserve"> She also serves as the Director of Science and Sustainability for</w:t>
      </w:r>
      <w:r w:rsidRPr="001C014A">
        <w:rPr>
          <w:rFonts w:ascii="Arial" w:hAnsi="Arial" w:cs="Arial"/>
          <w:sz w:val="22"/>
          <w:szCs w:val="22"/>
        </w:rPr>
        <w:t> </w:t>
      </w:r>
      <w:r w:rsidRPr="001C014A">
        <w:rPr>
          <w:sz w:val="22"/>
          <w:szCs w:val="22"/>
        </w:rPr>
        <w:t>CORRIM</w:t>
      </w:r>
      <w:r w:rsidRPr="001C014A">
        <w:rPr>
          <w:rFonts w:ascii="Arial" w:hAnsi="Arial" w:cs="Arial"/>
          <w:sz w:val="22"/>
          <w:szCs w:val="22"/>
        </w:rPr>
        <w:t> </w:t>
      </w:r>
      <w:r w:rsidRPr="001C014A">
        <w:rPr>
          <w:sz w:val="22"/>
          <w:szCs w:val="22"/>
        </w:rPr>
        <w:t>(Consortium for Research on Renewable Industrial Materials), a university research consortium that has spent 26 years conducting life cycle inventory and life cycle assessments on wood products from cradle to grave.</w:t>
      </w:r>
      <w:r w:rsidRPr="001C014A">
        <w:rPr>
          <w:rFonts w:ascii="Arial" w:hAnsi="Arial" w:cs="Arial"/>
          <w:sz w:val="22"/>
          <w:szCs w:val="22"/>
        </w:rPr>
        <w:t> </w:t>
      </w:r>
    </w:p>
    <w:p w14:paraId="349BB334" w14:textId="77777777" w:rsidR="00A16155" w:rsidRPr="001C014A" w:rsidRDefault="00A16155">
      <w:pPr>
        <w:rPr>
          <w:sz w:val="22"/>
          <w:szCs w:val="22"/>
        </w:rPr>
      </w:pPr>
    </w:p>
    <w:sectPr w:rsidR="00A16155" w:rsidRPr="001C014A" w:rsidSect="001C01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65A3B"/>
    <w:multiLevelType w:val="multilevel"/>
    <w:tmpl w:val="8B90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4606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460"/>
    <w:rsid w:val="001C014A"/>
    <w:rsid w:val="00274099"/>
    <w:rsid w:val="0060675E"/>
    <w:rsid w:val="00656374"/>
    <w:rsid w:val="006D5DCF"/>
    <w:rsid w:val="00850FBC"/>
    <w:rsid w:val="00910460"/>
    <w:rsid w:val="00A16155"/>
    <w:rsid w:val="00A8666A"/>
    <w:rsid w:val="00B55C11"/>
    <w:rsid w:val="00B622D1"/>
    <w:rsid w:val="00BE25F5"/>
    <w:rsid w:val="00C93E16"/>
    <w:rsid w:val="00ED5036"/>
    <w:rsid w:val="00F27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3324A"/>
  <w15:chartTrackingRefBased/>
  <w15:docId w15:val="{AEB58216-615C-469F-B476-1B754A898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4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04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04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04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4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4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4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4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4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4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4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4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4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4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4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4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4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460"/>
    <w:rPr>
      <w:rFonts w:eastAsiaTheme="majorEastAsia" w:cstheme="majorBidi"/>
      <w:color w:val="272727" w:themeColor="text1" w:themeTint="D8"/>
    </w:rPr>
  </w:style>
  <w:style w:type="paragraph" w:styleId="Title">
    <w:name w:val="Title"/>
    <w:basedOn w:val="Normal"/>
    <w:next w:val="Normal"/>
    <w:link w:val="TitleChar"/>
    <w:uiPriority w:val="10"/>
    <w:qFormat/>
    <w:rsid w:val="00910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4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4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4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460"/>
    <w:pPr>
      <w:spacing w:before="160"/>
      <w:jc w:val="center"/>
    </w:pPr>
    <w:rPr>
      <w:i/>
      <w:iCs/>
      <w:color w:val="404040" w:themeColor="text1" w:themeTint="BF"/>
    </w:rPr>
  </w:style>
  <w:style w:type="character" w:customStyle="1" w:styleId="QuoteChar">
    <w:name w:val="Quote Char"/>
    <w:basedOn w:val="DefaultParagraphFont"/>
    <w:link w:val="Quote"/>
    <w:uiPriority w:val="29"/>
    <w:rsid w:val="00910460"/>
    <w:rPr>
      <w:i/>
      <w:iCs/>
      <w:color w:val="404040" w:themeColor="text1" w:themeTint="BF"/>
    </w:rPr>
  </w:style>
  <w:style w:type="paragraph" w:styleId="ListParagraph">
    <w:name w:val="List Paragraph"/>
    <w:basedOn w:val="Normal"/>
    <w:uiPriority w:val="34"/>
    <w:qFormat/>
    <w:rsid w:val="00910460"/>
    <w:pPr>
      <w:ind w:left="720"/>
      <w:contextualSpacing/>
    </w:pPr>
  </w:style>
  <w:style w:type="character" w:styleId="IntenseEmphasis">
    <w:name w:val="Intense Emphasis"/>
    <w:basedOn w:val="DefaultParagraphFont"/>
    <w:uiPriority w:val="21"/>
    <w:qFormat/>
    <w:rsid w:val="00910460"/>
    <w:rPr>
      <w:i/>
      <w:iCs/>
      <w:color w:val="0F4761" w:themeColor="accent1" w:themeShade="BF"/>
    </w:rPr>
  </w:style>
  <w:style w:type="paragraph" w:styleId="IntenseQuote">
    <w:name w:val="Intense Quote"/>
    <w:basedOn w:val="Normal"/>
    <w:next w:val="Normal"/>
    <w:link w:val="IntenseQuoteChar"/>
    <w:uiPriority w:val="30"/>
    <w:qFormat/>
    <w:rsid w:val="009104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0460"/>
    <w:rPr>
      <w:i/>
      <w:iCs/>
      <w:color w:val="0F4761" w:themeColor="accent1" w:themeShade="BF"/>
    </w:rPr>
  </w:style>
  <w:style w:type="character" w:styleId="IntenseReference">
    <w:name w:val="Intense Reference"/>
    <w:basedOn w:val="DefaultParagraphFont"/>
    <w:uiPriority w:val="32"/>
    <w:qFormat/>
    <w:rsid w:val="009104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OrgSupport, LLC</dc:creator>
  <cp:keywords/>
  <dc:description/>
  <cp:lastModifiedBy>Timmian Smith</cp:lastModifiedBy>
  <cp:revision>3</cp:revision>
  <dcterms:created xsi:type="dcterms:W3CDTF">2025-11-19T21:40:00Z</dcterms:created>
  <dcterms:modified xsi:type="dcterms:W3CDTF">2025-11-19T21:40:00Z</dcterms:modified>
</cp:coreProperties>
</file>